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FA2" w:rsidRPr="00022FA2" w:rsidRDefault="00F86B76" w:rsidP="00022FA2">
      <w:pPr>
        <w:spacing w:after="0" w:line="240" w:lineRule="auto"/>
        <w:ind w:left="2160" w:hanging="2160"/>
        <w:jc w:val="center"/>
        <w:rPr>
          <w:b/>
          <w:bCs/>
          <w:i/>
          <w:color w:val="365F91"/>
          <w:sz w:val="24"/>
          <w:szCs w:val="24"/>
        </w:rPr>
      </w:pPr>
      <w:r w:rsidRPr="00022FA2">
        <w:rPr>
          <w:rFonts w:ascii="Times New Roman" w:hAnsi="Times New Roman"/>
          <w:b/>
          <w:color w:val="365F91"/>
          <w:sz w:val="24"/>
          <w:szCs w:val="24"/>
        </w:rPr>
        <w:t>KARJERAS NEDĒĻA</w:t>
      </w:r>
      <w:r w:rsidR="00022FA2" w:rsidRPr="00022FA2">
        <w:rPr>
          <w:rFonts w:ascii="Times New Roman" w:hAnsi="Times New Roman"/>
          <w:b/>
          <w:color w:val="365F91"/>
          <w:sz w:val="24"/>
          <w:szCs w:val="24"/>
        </w:rPr>
        <w:t xml:space="preserve"> 201</w:t>
      </w:r>
      <w:r w:rsidR="0072497E">
        <w:rPr>
          <w:rFonts w:ascii="Times New Roman" w:hAnsi="Times New Roman"/>
          <w:b/>
          <w:color w:val="365F91"/>
          <w:sz w:val="24"/>
          <w:szCs w:val="24"/>
        </w:rPr>
        <w:t>4</w:t>
      </w:r>
      <w:r w:rsidR="00022FA2">
        <w:rPr>
          <w:rFonts w:ascii="Times New Roman" w:hAnsi="Times New Roman"/>
          <w:b/>
          <w:color w:val="365F91"/>
          <w:sz w:val="24"/>
          <w:szCs w:val="24"/>
        </w:rPr>
        <w:t xml:space="preserve"> - </w:t>
      </w:r>
      <w:r w:rsidR="00022FA2" w:rsidRPr="00022FA2">
        <w:rPr>
          <w:b/>
          <w:bCs/>
          <w:i/>
          <w:color w:val="365F91"/>
          <w:sz w:val="24"/>
          <w:szCs w:val="24"/>
        </w:rPr>
        <w:t>Es būšu... Vai zini, kas būsi Tu?</w:t>
      </w:r>
      <w:r w:rsidR="002A09C4">
        <w:rPr>
          <w:b/>
          <w:bCs/>
          <w:i/>
          <w:color w:val="365F91"/>
          <w:sz w:val="24"/>
          <w:szCs w:val="24"/>
        </w:rPr>
        <w:t xml:space="preserve"> </w:t>
      </w:r>
      <w:r w:rsidR="002A09C4" w:rsidRPr="002A09C4">
        <w:rPr>
          <w:b/>
          <w:bCs/>
          <w:sz w:val="24"/>
          <w:szCs w:val="24"/>
        </w:rPr>
        <w:t>L</w:t>
      </w:r>
      <w:r w:rsidR="002A09C4">
        <w:rPr>
          <w:b/>
          <w:bCs/>
          <w:sz w:val="24"/>
          <w:szCs w:val="24"/>
        </w:rPr>
        <w:t>ATVIJAS UNIVERSITĀTĒ</w:t>
      </w:r>
    </w:p>
    <w:p w:rsidR="00CC1123" w:rsidRDefault="002A09C4" w:rsidP="00FA1B43">
      <w:pPr>
        <w:spacing w:after="0" w:line="240" w:lineRule="auto"/>
        <w:jc w:val="center"/>
        <w:rPr>
          <w:rFonts w:ascii="Times New Roman" w:hAnsi="Times New Roman"/>
          <w:b/>
          <w:color w:val="365F91"/>
          <w:sz w:val="24"/>
          <w:szCs w:val="24"/>
        </w:rPr>
      </w:pPr>
      <w:hyperlink r:id="rId6" w:history="1">
        <w:r w:rsidR="00CC1123" w:rsidRPr="00CC1123">
          <w:rPr>
            <w:rStyle w:val="Hyperlink"/>
            <w:rFonts w:ascii="Times New Roman" w:hAnsi="Times New Roman"/>
            <w:b/>
            <w:sz w:val="24"/>
            <w:szCs w:val="24"/>
          </w:rPr>
          <w:t>www.facebook.com</w:t>
        </w:r>
      </w:hyperlink>
      <w:hyperlink r:id="rId7" w:history="1">
        <w:r w:rsidR="00CC1123" w:rsidRPr="00CC1123">
          <w:rPr>
            <w:rStyle w:val="Hyperlink"/>
            <w:rFonts w:ascii="Times New Roman" w:hAnsi="Times New Roman"/>
            <w:b/>
            <w:sz w:val="24"/>
            <w:szCs w:val="24"/>
          </w:rPr>
          <w:t>/</w:t>
        </w:r>
      </w:hyperlink>
      <w:hyperlink r:id="rId8" w:history="1">
        <w:r w:rsidR="00CC1123" w:rsidRPr="00CC1123">
          <w:rPr>
            <w:rStyle w:val="Hyperlink"/>
            <w:rFonts w:ascii="Times New Roman" w:hAnsi="Times New Roman"/>
            <w:b/>
            <w:sz w:val="24"/>
            <w:szCs w:val="24"/>
          </w:rPr>
          <w:t>Karjerasnedela</w:t>
        </w:r>
      </w:hyperlink>
    </w:p>
    <w:p w:rsidR="00CC1123" w:rsidRPr="00022FA2" w:rsidRDefault="002A09C4" w:rsidP="00FA1B43">
      <w:pPr>
        <w:spacing w:after="0" w:line="240" w:lineRule="auto"/>
        <w:jc w:val="center"/>
        <w:rPr>
          <w:rFonts w:ascii="Times New Roman" w:hAnsi="Times New Roman"/>
          <w:b/>
          <w:color w:val="365F91"/>
          <w:sz w:val="24"/>
          <w:szCs w:val="24"/>
        </w:rPr>
      </w:pPr>
      <w:hyperlink r:id="rId9" w:history="1">
        <w:r w:rsidR="00CC1123" w:rsidRPr="00E12F02">
          <w:rPr>
            <w:rStyle w:val="Hyperlink"/>
            <w:rFonts w:ascii="Times New Roman" w:hAnsi="Times New Roman"/>
            <w:b/>
            <w:sz w:val="24"/>
            <w:szCs w:val="24"/>
          </w:rPr>
          <w:t>http://www.viaa.gov.lv/lat/karjeras_atbalsts/euroguidance_sadala/karjeras_nedela</w:t>
        </w:r>
      </w:hyperlink>
      <w:r w:rsidR="00CC1123">
        <w:rPr>
          <w:rFonts w:ascii="Times New Roman" w:hAnsi="Times New Roman"/>
          <w:b/>
          <w:color w:val="365F91"/>
          <w:sz w:val="24"/>
          <w:szCs w:val="24"/>
        </w:rPr>
        <w:t xml:space="preserve"> </w:t>
      </w:r>
    </w:p>
    <w:p w:rsidR="00966DE9" w:rsidRPr="00022FA2" w:rsidRDefault="00160DC6" w:rsidP="00525464">
      <w:pPr>
        <w:spacing w:after="0" w:line="240" w:lineRule="auto"/>
        <w:ind w:left="2160" w:hanging="2160"/>
        <w:jc w:val="center"/>
        <w:rPr>
          <w:rFonts w:ascii="Times New Roman" w:hAnsi="Times New Roman"/>
          <w:b/>
          <w:color w:val="365F91"/>
          <w:sz w:val="24"/>
          <w:szCs w:val="24"/>
        </w:rPr>
      </w:pPr>
      <w:r w:rsidRPr="00022FA2">
        <w:rPr>
          <w:rFonts w:ascii="Times New Roman" w:hAnsi="Times New Roman"/>
          <w:b/>
          <w:color w:val="365F91"/>
          <w:sz w:val="24"/>
          <w:szCs w:val="24"/>
        </w:rPr>
        <w:t>PROGRAMMA</w:t>
      </w:r>
      <w:bookmarkStart w:id="0" w:name="_GoBack"/>
      <w:bookmarkEnd w:id="0"/>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2"/>
        <w:gridCol w:w="2740"/>
        <w:gridCol w:w="55"/>
        <w:gridCol w:w="2455"/>
        <w:gridCol w:w="96"/>
        <w:gridCol w:w="2433"/>
        <w:gridCol w:w="119"/>
        <w:gridCol w:w="3673"/>
        <w:gridCol w:w="2604"/>
      </w:tblGrid>
      <w:tr w:rsidR="008774DC" w:rsidRPr="00FA1B43" w:rsidTr="002A09C4">
        <w:tc>
          <w:tcPr>
            <w:tcW w:w="1406" w:type="dxa"/>
          </w:tcPr>
          <w:p w:rsidR="00FA1B43" w:rsidRPr="00FA1B43" w:rsidRDefault="00022FA2" w:rsidP="00FA1B43">
            <w:pPr>
              <w:spacing w:after="0" w:line="240" w:lineRule="auto"/>
              <w:jc w:val="center"/>
              <w:rPr>
                <w:rFonts w:ascii="Times New Roman" w:hAnsi="Times New Roman"/>
                <w:b/>
                <w:i/>
                <w:color w:val="365F91"/>
                <w:sz w:val="24"/>
                <w:szCs w:val="24"/>
              </w:rPr>
            </w:pPr>
            <w:r>
              <w:rPr>
                <w:rFonts w:ascii="Times New Roman" w:hAnsi="Times New Roman"/>
                <w:b/>
                <w:i/>
                <w:color w:val="365F91"/>
                <w:sz w:val="24"/>
                <w:szCs w:val="24"/>
              </w:rPr>
              <w:t>Kad?</w:t>
            </w:r>
          </w:p>
        </w:tc>
        <w:tc>
          <w:tcPr>
            <w:tcW w:w="2752" w:type="dxa"/>
            <w:gridSpan w:val="2"/>
          </w:tcPr>
          <w:p w:rsidR="00FA1B43" w:rsidRDefault="00022FA2" w:rsidP="00FA1B43">
            <w:pPr>
              <w:spacing w:after="0" w:line="240" w:lineRule="auto"/>
              <w:jc w:val="center"/>
              <w:rPr>
                <w:rFonts w:ascii="Times New Roman" w:hAnsi="Times New Roman"/>
                <w:b/>
                <w:i/>
                <w:color w:val="365F91"/>
                <w:sz w:val="24"/>
                <w:szCs w:val="24"/>
              </w:rPr>
            </w:pPr>
            <w:r>
              <w:rPr>
                <w:rFonts w:ascii="Times New Roman" w:hAnsi="Times New Roman"/>
                <w:b/>
                <w:i/>
                <w:color w:val="365F91"/>
                <w:sz w:val="24"/>
                <w:szCs w:val="24"/>
              </w:rPr>
              <w:t>Kas?</w:t>
            </w:r>
          </w:p>
          <w:p w:rsidR="00022FA2" w:rsidRPr="00022FA2" w:rsidRDefault="00022FA2" w:rsidP="00022FA2">
            <w:pPr>
              <w:spacing w:after="0" w:line="240" w:lineRule="auto"/>
              <w:ind w:right="-108" w:hanging="6"/>
              <w:jc w:val="center"/>
              <w:rPr>
                <w:rFonts w:ascii="Times New Roman" w:hAnsi="Times New Roman"/>
                <w:color w:val="365F91"/>
                <w:sz w:val="24"/>
                <w:szCs w:val="24"/>
              </w:rPr>
            </w:pPr>
            <w:r w:rsidRPr="00022FA2">
              <w:rPr>
                <w:rFonts w:ascii="Times New Roman" w:hAnsi="Times New Roman"/>
                <w:color w:val="365F91"/>
                <w:sz w:val="24"/>
                <w:szCs w:val="24"/>
              </w:rPr>
              <w:t xml:space="preserve">Pasākuma </w:t>
            </w:r>
            <w:r>
              <w:rPr>
                <w:rFonts w:ascii="Times New Roman" w:hAnsi="Times New Roman"/>
                <w:color w:val="365F91"/>
                <w:sz w:val="24"/>
                <w:szCs w:val="24"/>
              </w:rPr>
              <w:t>n</w:t>
            </w:r>
            <w:r w:rsidRPr="00022FA2">
              <w:rPr>
                <w:rFonts w:ascii="Times New Roman" w:hAnsi="Times New Roman"/>
                <w:color w:val="365F91"/>
                <w:sz w:val="24"/>
                <w:szCs w:val="24"/>
              </w:rPr>
              <w:t>osaukums</w:t>
            </w:r>
          </w:p>
        </w:tc>
        <w:tc>
          <w:tcPr>
            <w:tcW w:w="2510" w:type="dxa"/>
            <w:gridSpan w:val="2"/>
          </w:tcPr>
          <w:p w:rsidR="00FA1B43" w:rsidRPr="00022FA2" w:rsidRDefault="00022FA2" w:rsidP="00FA1B43">
            <w:pPr>
              <w:spacing w:after="0" w:line="240" w:lineRule="auto"/>
              <w:jc w:val="center"/>
              <w:rPr>
                <w:rFonts w:ascii="Times New Roman" w:hAnsi="Times New Roman"/>
                <w:color w:val="365F91"/>
                <w:sz w:val="24"/>
                <w:szCs w:val="24"/>
              </w:rPr>
            </w:pPr>
            <w:r>
              <w:rPr>
                <w:rFonts w:ascii="Times New Roman" w:hAnsi="Times New Roman"/>
                <w:b/>
                <w:i/>
                <w:color w:val="365F91"/>
                <w:sz w:val="24"/>
                <w:szCs w:val="24"/>
              </w:rPr>
              <w:t>Kur?</w:t>
            </w:r>
          </w:p>
        </w:tc>
        <w:tc>
          <w:tcPr>
            <w:tcW w:w="2529" w:type="dxa"/>
            <w:gridSpan w:val="2"/>
          </w:tcPr>
          <w:p w:rsidR="00022FA2" w:rsidRDefault="00022FA2" w:rsidP="00022FA2">
            <w:pPr>
              <w:spacing w:after="0" w:line="240" w:lineRule="auto"/>
              <w:jc w:val="center"/>
              <w:rPr>
                <w:rFonts w:ascii="Times New Roman" w:hAnsi="Times New Roman"/>
                <w:b/>
                <w:i/>
                <w:color w:val="365F91"/>
                <w:sz w:val="24"/>
                <w:szCs w:val="24"/>
              </w:rPr>
            </w:pPr>
            <w:r>
              <w:rPr>
                <w:rFonts w:ascii="Times New Roman" w:hAnsi="Times New Roman"/>
                <w:b/>
                <w:i/>
                <w:color w:val="365F91"/>
                <w:sz w:val="24"/>
                <w:szCs w:val="24"/>
              </w:rPr>
              <w:t xml:space="preserve">Kam? </w:t>
            </w:r>
          </w:p>
          <w:p w:rsidR="00FA1B43" w:rsidRPr="00FA1B43" w:rsidRDefault="00022FA2" w:rsidP="00022FA2">
            <w:pPr>
              <w:spacing w:after="0" w:line="240" w:lineRule="auto"/>
              <w:jc w:val="center"/>
              <w:rPr>
                <w:rFonts w:ascii="Times New Roman" w:hAnsi="Times New Roman"/>
                <w:b/>
                <w:i/>
                <w:color w:val="365F91"/>
                <w:sz w:val="24"/>
                <w:szCs w:val="24"/>
              </w:rPr>
            </w:pPr>
            <w:r w:rsidRPr="00022FA2">
              <w:rPr>
                <w:rFonts w:ascii="Times New Roman" w:hAnsi="Times New Roman"/>
                <w:color w:val="365F91"/>
                <w:sz w:val="24"/>
                <w:szCs w:val="24"/>
              </w:rPr>
              <w:t>Mērķa auditorija</w:t>
            </w:r>
            <w:r>
              <w:rPr>
                <w:rFonts w:ascii="Times New Roman" w:hAnsi="Times New Roman"/>
                <w:b/>
                <w:i/>
                <w:color w:val="365F91"/>
                <w:sz w:val="24"/>
                <w:szCs w:val="24"/>
              </w:rPr>
              <w:t xml:space="preserve"> </w:t>
            </w:r>
          </w:p>
        </w:tc>
        <w:tc>
          <w:tcPr>
            <w:tcW w:w="3792" w:type="dxa"/>
            <w:gridSpan w:val="2"/>
          </w:tcPr>
          <w:p w:rsidR="00FA1B43" w:rsidRDefault="00022FA2" w:rsidP="00FA1B43">
            <w:pPr>
              <w:spacing w:after="0" w:line="240" w:lineRule="auto"/>
              <w:jc w:val="center"/>
              <w:rPr>
                <w:rFonts w:ascii="Times New Roman" w:hAnsi="Times New Roman"/>
                <w:b/>
                <w:i/>
                <w:color w:val="365F91"/>
                <w:sz w:val="24"/>
                <w:szCs w:val="24"/>
              </w:rPr>
            </w:pPr>
            <w:r>
              <w:rPr>
                <w:rFonts w:ascii="Times New Roman" w:hAnsi="Times New Roman"/>
                <w:b/>
                <w:i/>
                <w:color w:val="365F91"/>
                <w:sz w:val="24"/>
                <w:szCs w:val="24"/>
              </w:rPr>
              <w:t>Par ko?</w:t>
            </w:r>
          </w:p>
          <w:p w:rsidR="00022FA2" w:rsidRPr="00FA1B43" w:rsidRDefault="00022FA2" w:rsidP="00FA1B43">
            <w:pPr>
              <w:spacing w:after="0" w:line="240" w:lineRule="auto"/>
              <w:jc w:val="center"/>
              <w:rPr>
                <w:rFonts w:ascii="Times New Roman" w:hAnsi="Times New Roman"/>
                <w:b/>
                <w:i/>
                <w:color w:val="365F91"/>
                <w:sz w:val="24"/>
                <w:szCs w:val="24"/>
              </w:rPr>
            </w:pPr>
            <w:r>
              <w:rPr>
                <w:rFonts w:ascii="Times New Roman" w:hAnsi="Times New Roman"/>
                <w:b/>
                <w:i/>
                <w:color w:val="365F91"/>
                <w:sz w:val="24"/>
                <w:szCs w:val="24"/>
              </w:rPr>
              <w:t>Pasākuma īsa anotācija</w:t>
            </w:r>
          </w:p>
        </w:tc>
        <w:tc>
          <w:tcPr>
            <w:tcW w:w="2604" w:type="dxa"/>
          </w:tcPr>
          <w:p w:rsidR="00022FA2" w:rsidRPr="00FA1B43" w:rsidRDefault="00022FA2" w:rsidP="00FA1B43">
            <w:pPr>
              <w:spacing w:after="0" w:line="240" w:lineRule="auto"/>
              <w:jc w:val="center"/>
              <w:rPr>
                <w:rFonts w:ascii="Times New Roman" w:hAnsi="Times New Roman"/>
                <w:b/>
                <w:i/>
                <w:color w:val="365F91"/>
                <w:sz w:val="24"/>
                <w:szCs w:val="24"/>
              </w:rPr>
            </w:pPr>
            <w:r>
              <w:rPr>
                <w:rFonts w:ascii="Times New Roman" w:hAnsi="Times New Roman"/>
                <w:b/>
                <w:i/>
                <w:color w:val="365F91"/>
                <w:sz w:val="24"/>
                <w:szCs w:val="24"/>
              </w:rPr>
              <w:t>Kontaktpersona?</w:t>
            </w:r>
          </w:p>
        </w:tc>
      </w:tr>
      <w:tr w:rsidR="00107086" w:rsidRPr="00C24239" w:rsidTr="002A09C4">
        <w:tc>
          <w:tcPr>
            <w:tcW w:w="15593" w:type="dxa"/>
            <w:gridSpan w:val="10"/>
          </w:tcPr>
          <w:p w:rsidR="00107086" w:rsidRPr="00C24239" w:rsidRDefault="00107086" w:rsidP="00E55378">
            <w:pPr>
              <w:spacing w:after="0" w:line="240" w:lineRule="auto"/>
              <w:rPr>
                <w:rFonts w:ascii="Times New Roman" w:hAnsi="Times New Roman"/>
                <w:b/>
                <w:color w:val="365F91"/>
                <w:sz w:val="24"/>
                <w:szCs w:val="24"/>
              </w:rPr>
            </w:pPr>
            <w:r w:rsidRPr="00C24239">
              <w:rPr>
                <w:rFonts w:ascii="Times New Roman" w:hAnsi="Times New Roman"/>
                <w:b/>
                <w:color w:val="365F91"/>
                <w:sz w:val="24"/>
                <w:szCs w:val="24"/>
              </w:rPr>
              <w:t>Pirmdiena, 13.oktobris</w:t>
            </w:r>
          </w:p>
        </w:tc>
      </w:tr>
      <w:tr w:rsidR="00107086" w:rsidRPr="00107086" w:rsidTr="002A09C4">
        <w:tc>
          <w:tcPr>
            <w:tcW w:w="1418" w:type="dxa"/>
            <w:gridSpan w:val="2"/>
          </w:tcPr>
          <w:p w:rsidR="00107086" w:rsidRPr="00107086" w:rsidRDefault="00107086" w:rsidP="00E55378">
            <w:pPr>
              <w:spacing w:after="0" w:line="240" w:lineRule="auto"/>
              <w:rPr>
                <w:rFonts w:ascii="Times New Roman" w:hAnsi="Times New Roman"/>
                <w:color w:val="365F91"/>
                <w:sz w:val="24"/>
                <w:szCs w:val="24"/>
              </w:rPr>
            </w:pPr>
            <w:r w:rsidRPr="00107086">
              <w:rPr>
                <w:rFonts w:ascii="Times New Roman" w:hAnsi="Times New Roman"/>
                <w:color w:val="365F91"/>
                <w:sz w:val="24"/>
                <w:szCs w:val="24"/>
              </w:rPr>
              <w:t>17:00-18:30</w:t>
            </w:r>
          </w:p>
        </w:tc>
        <w:tc>
          <w:tcPr>
            <w:tcW w:w="2795" w:type="dxa"/>
            <w:gridSpan w:val="2"/>
          </w:tcPr>
          <w:p w:rsidR="00107086" w:rsidRPr="00107086" w:rsidRDefault="00107086" w:rsidP="00107086">
            <w:pPr>
              <w:spacing w:after="0" w:line="240" w:lineRule="auto"/>
              <w:rPr>
                <w:rFonts w:ascii="Times New Roman" w:hAnsi="Times New Roman"/>
                <w:color w:val="365F91"/>
                <w:sz w:val="24"/>
                <w:szCs w:val="24"/>
              </w:rPr>
            </w:pPr>
            <w:r w:rsidRPr="00107086">
              <w:rPr>
                <w:rFonts w:ascii="Times New Roman" w:hAnsi="Times New Roman"/>
                <w:color w:val="365F91"/>
                <w:sz w:val="24"/>
                <w:szCs w:val="24"/>
              </w:rPr>
              <w:t xml:space="preserve">Kam darba tirgū vajadzīgs svešvalodu zinātājs ar humanitāro zinātņu bakalaura grādu? </w:t>
            </w:r>
          </w:p>
        </w:tc>
        <w:tc>
          <w:tcPr>
            <w:tcW w:w="2551" w:type="dxa"/>
            <w:gridSpan w:val="2"/>
          </w:tcPr>
          <w:p w:rsidR="00107086" w:rsidRPr="00107086" w:rsidRDefault="00107086" w:rsidP="00E55378">
            <w:pPr>
              <w:spacing w:after="0" w:line="240" w:lineRule="auto"/>
              <w:rPr>
                <w:rFonts w:ascii="Times New Roman" w:hAnsi="Times New Roman"/>
                <w:color w:val="365F91"/>
                <w:sz w:val="24"/>
                <w:szCs w:val="24"/>
              </w:rPr>
            </w:pPr>
            <w:r w:rsidRPr="00107086">
              <w:rPr>
                <w:rFonts w:ascii="Times New Roman" w:hAnsi="Times New Roman"/>
                <w:color w:val="365F91"/>
                <w:sz w:val="24"/>
                <w:szCs w:val="24"/>
              </w:rPr>
              <w:t xml:space="preserve">Humanitāro zinātņu fakultāte, Visvalža iela 4a, 401. aud. </w:t>
            </w:r>
          </w:p>
        </w:tc>
        <w:tc>
          <w:tcPr>
            <w:tcW w:w="2552" w:type="dxa"/>
            <w:gridSpan w:val="2"/>
          </w:tcPr>
          <w:p w:rsidR="00107086" w:rsidRPr="00107086" w:rsidRDefault="00107086" w:rsidP="00E55378">
            <w:pPr>
              <w:spacing w:after="0" w:line="240" w:lineRule="auto"/>
              <w:rPr>
                <w:rFonts w:ascii="Times New Roman" w:hAnsi="Times New Roman"/>
                <w:color w:val="365F91"/>
                <w:sz w:val="24"/>
                <w:szCs w:val="24"/>
              </w:rPr>
            </w:pPr>
            <w:r w:rsidRPr="00107086">
              <w:rPr>
                <w:rFonts w:ascii="Times New Roman" w:hAnsi="Times New Roman"/>
                <w:color w:val="365F91"/>
                <w:sz w:val="24"/>
                <w:szCs w:val="24"/>
              </w:rPr>
              <w:t>Potenciālie studenti, Angļu filoloģijas un Moderno valodu un biznesa studiju bakalaura studiju programmu esošie studenti.</w:t>
            </w:r>
          </w:p>
        </w:tc>
        <w:tc>
          <w:tcPr>
            <w:tcW w:w="3673" w:type="dxa"/>
          </w:tcPr>
          <w:p w:rsidR="00107086" w:rsidRPr="00107086" w:rsidRDefault="00107086" w:rsidP="00E55378">
            <w:pPr>
              <w:spacing w:after="0" w:line="240" w:lineRule="auto"/>
              <w:rPr>
                <w:rFonts w:ascii="Times New Roman" w:hAnsi="Times New Roman"/>
                <w:color w:val="365F91"/>
                <w:sz w:val="24"/>
                <w:szCs w:val="24"/>
              </w:rPr>
            </w:pPr>
            <w:r w:rsidRPr="00107086">
              <w:rPr>
                <w:rFonts w:ascii="Times New Roman" w:hAnsi="Times New Roman"/>
                <w:color w:val="365F91"/>
                <w:sz w:val="24"/>
                <w:szCs w:val="24"/>
              </w:rPr>
              <w:t xml:space="preserve">Pasākumā būs iespēja neformālā atmosfērā tikties ar Angļu filoloģijas BSP un Modernu valodu un biznesa studiju BSP absolventiem, kas dalīsies pieredzē par studiju laikā iegūto zināšanu un prasmju vajadzību un pielietošanu. Pasākumā piedalīsies arī darba devēji. </w:t>
            </w:r>
          </w:p>
        </w:tc>
        <w:tc>
          <w:tcPr>
            <w:tcW w:w="2604" w:type="dxa"/>
          </w:tcPr>
          <w:p w:rsidR="00107086" w:rsidRPr="00107086" w:rsidRDefault="00107086" w:rsidP="00E55378">
            <w:pPr>
              <w:spacing w:after="0" w:line="240" w:lineRule="auto"/>
              <w:rPr>
                <w:rFonts w:ascii="Times New Roman" w:hAnsi="Times New Roman"/>
                <w:color w:val="365F91"/>
                <w:sz w:val="24"/>
                <w:szCs w:val="24"/>
              </w:rPr>
            </w:pPr>
            <w:r w:rsidRPr="00107086">
              <w:rPr>
                <w:rFonts w:ascii="Times New Roman" w:hAnsi="Times New Roman"/>
                <w:color w:val="365F91"/>
                <w:sz w:val="24"/>
                <w:szCs w:val="24"/>
              </w:rPr>
              <w:t>Vineta Apse, vineta.apse@lu.lv</w:t>
            </w:r>
          </w:p>
        </w:tc>
      </w:tr>
      <w:tr w:rsidR="00FA1B43" w:rsidRPr="00FA1B43" w:rsidTr="002A09C4">
        <w:tc>
          <w:tcPr>
            <w:tcW w:w="15593" w:type="dxa"/>
            <w:gridSpan w:val="10"/>
          </w:tcPr>
          <w:p w:rsidR="00FA1B43" w:rsidRPr="00FA1B43" w:rsidRDefault="00FA1B43" w:rsidP="0072497E">
            <w:pPr>
              <w:spacing w:after="0" w:line="240" w:lineRule="auto"/>
              <w:rPr>
                <w:rFonts w:ascii="Times New Roman" w:hAnsi="Times New Roman"/>
                <w:b/>
                <w:color w:val="365F91"/>
                <w:sz w:val="24"/>
                <w:szCs w:val="24"/>
              </w:rPr>
            </w:pPr>
            <w:r w:rsidRPr="00FA1B43">
              <w:rPr>
                <w:rFonts w:ascii="Times New Roman" w:hAnsi="Times New Roman"/>
                <w:b/>
                <w:color w:val="365F91"/>
                <w:sz w:val="24"/>
                <w:szCs w:val="24"/>
              </w:rPr>
              <w:t xml:space="preserve">Otrdiena, </w:t>
            </w:r>
            <w:r w:rsidR="0072497E">
              <w:rPr>
                <w:rFonts w:ascii="Times New Roman" w:hAnsi="Times New Roman"/>
                <w:b/>
                <w:color w:val="365F91"/>
                <w:sz w:val="24"/>
                <w:szCs w:val="24"/>
              </w:rPr>
              <w:t>14</w:t>
            </w:r>
            <w:r w:rsidR="00022FA2">
              <w:rPr>
                <w:rFonts w:ascii="Times New Roman" w:hAnsi="Times New Roman"/>
                <w:b/>
                <w:color w:val="365F91"/>
                <w:sz w:val="24"/>
                <w:szCs w:val="24"/>
              </w:rPr>
              <w:t>.oktobris</w:t>
            </w:r>
          </w:p>
        </w:tc>
      </w:tr>
      <w:tr w:rsidR="008774DC" w:rsidRPr="00FA1B43" w:rsidTr="002A09C4">
        <w:tc>
          <w:tcPr>
            <w:tcW w:w="1406" w:type="dxa"/>
          </w:tcPr>
          <w:p w:rsidR="00FA1B43" w:rsidRPr="00FA1B43" w:rsidRDefault="003D14DF" w:rsidP="00FA1B43">
            <w:pPr>
              <w:spacing w:after="0" w:line="240" w:lineRule="auto"/>
              <w:jc w:val="center"/>
              <w:rPr>
                <w:rFonts w:ascii="Times New Roman" w:hAnsi="Times New Roman"/>
                <w:b/>
                <w:color w:val="365F91"/>
                <w:sz w:val="24"/>
                <w:szCs w:val="24"/>
              </w:rPr>
            </w:pPr>
            <w:r>
              <w:rPr>
                <w:rFonts w:ascii="Times New Roman" w:hAnsi="Times New Roman"/>
                <w:b/>
                <w:color w:val="365F91"/>
                <w:sz w:val="24"/>
                <w:szCs w:val="24"/>
              </w:rPr>
              <w:t>12.00 – 14.00</w:t>
            </w:r>
          </w:p>
        </w:tc>
        <w:tc>
          <w:tcPr>
            <w:tcW w:w="2752" w:type="dxa"/>
            <w:gridSpan w:val="2"/>
          </w:tcPr>
          <w:p w:rsidR="00FA1B43" w:rsidRPr="008774DC" w:rsidRDefault="008774DC" w:rsidP="008774DC">
            <w:pPr>
              <w:spacing w:after="0" w:line="240" w:lineRule="auto"/>
              <w:rPr>
                <w:rFonts w:ascii="Times New Roman" w:hAnsi="Times New Roman"/>
                <w:b/>
                <w:color w:val="365F91"/>
                <w:sz w:val="24"/>
                <w:szCs w:val="24"/>
              </w:rPr>
            </w:pPr>
            <w:r w:rsidRPr="008774DC">
              <w:rPr>
                <w:rFonts w:ascii="Times New Roman" w:hAnsi="Times New Roman"/>
                <w:b/>
                <w:color w:val="365F91"/>
                <w:sz w:val="24"/>
                <w:szCs w:val="24"/>
              </w:rPr>
              <w:t>Biznesa ideju ģenerēšanas darbnīca</w:t>
            </w:r>
          </w:p>
          <w:p w:rsidR="008774DC" w:rsidRDefault="008774DC" w:rsidP="00FA1B43">
            <w:pPr>
              <w:spacing w:after="0" w:line="240" w:lineRule="auto"/>
              <w:jc w:val="both"/>
              <w:rPr>
                <w:rFonts w:ascii="Times New Roman" w:hAnsi="Times New Roman"/>
                <w:color w:val="365F91"/>
                <w:sz w:val="24"/>
                <w:szCs w:val="24"/>
              </w:rPr>
            </w:pPr>
          </w:p>
          <w:p w:rsidR="008774DC" w:rsidRDefault="008774DC" w:rsidP="00FA1B43">
            <w:pPr>
              <w:spacing w:after="0" w:line="240" w:lineRule="auto"/>
              <w:jc w:val="both"/>
              <w:rPr>
                <w:rFonts w:ascii="Times New Roman" w:hAnsi="Times New Roman"/>
                <w:color w:val="365F91"/>
                <w:sz w:val="24"/>
                <w:szCs w:val="24"/>
              </w:rPr>
            </w:pPr>
          </w:p>
          <w:p w:rsidR="008774DC" w:rsidRDefault="008774DC" w:rsidP="00FA1B43">
            <w:pPr>
              <w:spacing w:after="0" w:line="240" w:lineRule="auto"/>
              <w:jc w:val="both"/>
              <w:rPr>
                <w:rFonts w:ascii="Times New Roman" w:hAnsi="Times New Roman"/>
                <w:color w:val="365F91"/>
                <w:sz w:val="24"/>
                <w:szCs w:val="24"/>
              </w:rPr>
            </w:pPr>
          </w:p>
          <w:p w:rsidR="008774DC" w:rsidRPr="008774DC" w:rsidRDefault="008774DC" w:rsidP="00FA1B43">
            <w:pPr>
              <w:spacing w:after="0" w:line="240" w:lineRule="auto"/>
              <w:jc w:val="both"/>
              <w:rPr>
                <w:rFonts w:ascii="Times New Roman" w:hAnsi="Times New Roman"/>
                <w:color w:val="365F91"/>
                <w:sz w:val="24"/>
                <w:szCs w:val="24"/>
              </w:rPr>
            </w:pPr>
          </w:p>
        </w:tc>
        <w:tc>
          <w:tcPr>
            <w:tcW w:w="2510" w:type="dxa"/>
            <w:gridSpan w:val="2"/>
          </w:tcPr>
          <w:p w:rsidR="00FA1B43" w:rsidRDefault="008774DC" w:rsidP="00FA1B43">
            <w:pPr>
              <w:spacing w:after="0" w:line="240" w:lineRule="auto"/>
              <w:rPr>
                <w:rFonts w:ascii="Times New Roman" w:hAnsi="Times New Roman"/>
                <w:color w:val="365F91"/>
                <w:sz w:val="24"/>
                <w:szCs w:val="24"/>
              </w:rPr>
            </w:pPr>
            <w:r>
              <w:rPr>
                <w:rFonts w:ascii="Times New Roman" w:hAnsi="Times New Roman"/>
                <w:color w:val="365F91"/>
                <w:sz w:val="24"/>
                <w:szCs w:val="24"/>
              </w:rPr>
              <w:t>LU EVF, Aspazijas bulv. 5</w:t>
            </w:r>
            <w:r w:rsidR="003D14DF">
              <w:rPr>
                <w:rFonts w:ascii="Times New Roman" w:hAnsi="Times New Roman"/>
                <w:color w:val="365F91"/>
                <w:sz w:val="24"/>
                <w:szCs w:val="24"/>
              </w:rPr>
              <w:t> 320.telpa</w:t>
            </w:r>
          </w:p>
          <w:p w:rsidR="003D14DF" w:rsidRPr="008774DC" w:rsidRDefault="003D14DF" w:rsidP="00FA1B43">
            <w:pPr>
              <w:spacing w:after="0" w:line="240" w:lineRule="auto"/>
              <w:rPr>
                <w:rFonts w:ascii="Times New Roman" w:hAnsi="Times New Roman"/>
                <w:color w:val="365F91"/>
                <w:sz w:val="24"/>
                <w:szCs w:val="24"/>
              </w:rPr>
            </w:pPr>
          </w:p>
        </w:tc>
        <w:tc>
          <w:tcPr>
            <w:tcW w:w="2529" w:type="dxa"/>
            <w:gridSpan w:val="2"/>
          </w:tcPr>
          <w:p w:rsidR="00FA1B43" w:rsidRPr="008774DC" w:rsidRDefault="008774DC" w:rsidP="00FA1B43">
            <w:pPr>
              <w:spacing w:after="0" w:line="240" w:lineRule="auto"/>
              <w:rPr>
                <w:rFonts w:ascii="Times New Roman" w:hAnsi="Times New Roman"/>
                <w:color w:val="365F91"/>
                <w:sz w:val="24"/>
                <w:szCs w:val="24"/>
              </w:rPr>
            </w:pPr>
            <w:r w:rsidRPr="008774DC">
              <w:rPr>
                <w:rFonts w:ascii="Times New Roman" w:hAnsi="Times New Roman"/>
                <w:color w:val="365F91"/>
                <w:sz w:val="24"/>
                <w:szCs w:val="24"/>
              </w:rPr>
              <w:t>Vidusskolēni, kas savu nākotni saista ar uzņēmējdarbības un ekonomikas studijām un paši vēlas izmēģināt spēkus biznesā</w:t>
            </w:r>
          </w:p>
        </w:tc>
        <w:tc>
          <w:tcPr>
            <w:tcW w:w="3792" w:type="dxa"/>
            <w:gridSpan w:val="2"/>
          </w:tcPr>
          <w:p w:rsidR="00FA1B43" w:rsidRPr="008774DC" w:rsidRDefault="008774DC" w:rsidP="00FA1B43">
            <w:pPr>
              <w:spacing w:after="0" w:line="240" w:lineRule="auto"/>
              <w:rPr>
                <w:rFonts w:ascii="Times New Roman" w:hAnsi="Times New Roman"/>
                <w:color w:val="365F91"/>
                <w:sz w:val="24"/>
                <w:szCs w:val="24"/>
              </w:rPr>
            </w:pPr>
            <w:r>
              <w:rPr>
                <w:rFonts w:ascii="Times New Roman" w:hAnsi="Times New Roman"/>
                <w:color w:val="365F91"/>
                <w:sz w:val="24"/>
                <w:szCs w:val="24"/>
              </w:rPr>
              <w:t>Darbnīcas laikā skolēniem būs iespēja praktiskā seminārā attīstīt un prezentēt radošas biznesa idejas, kā arī uzzināt praktisku informāciju par LU EVF biznesa inkubatora piedāvātajām iespējām</w:t>
            </w:r>
          </w:p>
        </w:tc>
        <w:tc>
          <w:tcPr>
            <w:tcW w:w="2604" w:type="dxa"/>
          </w:tcPr>
          <w:p w:rsidR="00FA1B43" w:rsidRPr="008774DC" w:rsidRDefault="008774DC" w:rsidP="00FA1B43">
            <w:pPr>
              <w:spacing w:after="0" w:line="240" w:lineRule="auto"/>
              <w:rPr>
                <w:rFonts w:ascii="Times New Roman" w:hAnsi="Times New Roman"/>
                <w:color w:val="365F91"/>
                <w:sz w:val="24"/>
                <w:szCs w:val="24"/>
              </w:rPr>
            </w:pPr>
            <w:r w:rsidRPr="008774DC">
              <w:rPr>
                <w:rFonts w:ascii="Times New Roman" w:hAnsi="Times New Roman"/>
                <w:color w:val="365F91"/>
                <w:sz w:val="24"/>
                <w:szCs w:val="24"/>
              </w:rPr>
              <w:t>Madara Ambrēna</w:t>
            </w:r>
          </w:p>
          <w:p w:rsidR="008774DC" w:rsidRPr="008774DC" w:rsidRDefault="002A09C4" w:rsidP="00FA1B43">
            <w:pPr>
              <w:spacing w:after="0" w:line="240" w:lineRule="auto"/>
              <w:rPr>
                <w:rFonts w:ascii="Times New Roman" w:hAnsi="Times New Roman"/>
                <w:color w:val="365F91"/>
                <w:sz w:val="24"/>
                <w:szCs w:val="24"/>
              </w:rPr>
            </w:pPr>
            <w:hyperlink r:id="rId10" w:history="1">
              <w:r w:rsidR="008774DC" w:rsidRPr="008774DC">
                <w:rPr>
                  <w:rStyle w:val="Hyperlink"/>
                  <w:rFonts w:ascii="Times New Roman" w:hAnsi="Times New Roman"/>
                  <w:sz w:val="24"/>
                  <w:szCs w:val="24"/>
                </w:rPr>
                <w:t>madara.ambrena@lu.lv</w:t>
              </w:r>
            </w:hyperlink>
          </w:p>
          <w:p w:rsidR="008774DC" w:rsidRDefault="008774DC" w:rsidP="00FA1B43">
            <w:pPr>
              <w:spacing w:after="0" w:line="240" w:lineRule="auto"/>
              <w:rPr>
                <w:rFonts w:ascii="Times New Roman" w:hAnsi="Times New Roman"/>
                <w:color w:val="365F91"/>
                <w:sz w:val="24"/>
                <w:szCs w:val="24"/>
              </w:rPr>
            </w:pPr>
            <w:r w:rsidRPr="008774DC">
              <w:rPr>
                <w:rFonts w:ascii="Times New Roman" w:hAnsi="Times New Roman"/>
                <w:color w:val="365F91"/>
                <w:sz w:val="24"/>
                <w:szCs w:val="24"/>
              </w:rPr>
              <w:t xml:space="preserve">67034789 </w:t>
            </w:r>
          </w:p>
          <w:p w:rsidR="00190F48" w:rsidRPr="008774DC" w:rsidRDefault="00190F48" w:rsidP="00FA1B43">
            <w:pPr>
              <w:spacing w:after="0" w:line="240" w:lineRule="auto"/>
              <w:rPr>
                <w:rFonts w:ascii="Times New Roman" w:hAnsi="Times New Roman"/>
                <w:color w:val="365F91"/>
                <w:sz w:val="24"/>
                <w:szCs w:val="24"/>
              </w:rPr>
            </w:pPr>
            <w:r>
              <w:rPr>
                <w:rFonts w:ascii="Times New Roman" w:hAnsi="Times New Roman"/>
                <w:color w:val="365F91"/>
                <w:sz w:val="24"/>
                <w:szCs w:val="24"/>
              </w:rPr>
              <w:t xml:space="preserve">Ar iepriekšējo pieteikšanos LU Karjeras centra lapā </w:t>
            </w:r>
            <w:hyperlink r:id="rId11" w:history="1">
              <w:r w:rsidRPr="002C0361">
                <w:rPr>
                  <w:rStyle w:val="Hyperlink"/>
                  <w:rFonts w:ascii="Times New Roman" w:hAnsi="Times New Roman"/>
                  <w:sz w:val="24"/>
                  <w:szCs w:val="24"/>
                </w:rPr>
                <w:t>www.karjera.lu.lv</w:t>
              </w:r>
            </w:hyperlink>
            <w:r>
              <w:rPr>
                <w:rFonts w:ascii="Times New Roman" w:hAnsi="Times New Roman"/>
                <w:color w:val="365F91"/>
                <w:sz w:val="24"/>
                <w:szCs w:val="24"/>
              </w:rPr>
              <w:t xml:space="preserve"> </w:t>
            </w:r>
          </w:p>
        </w:tc>
      </w:tr>
      <w:tr w:rsidR="00FA1B43" w:rsidRPr="00FA1B43" w:rsidTr="002A09C4">
        <w:tc>
          <w:tcPr>
            <w:tcW w:w="15593" w:type="dxa"/>
            <w:gridSpan w:val="10"/>
          </w:tcPr>
          <w:p w:rsidR="00FA1B43" w:rsidRPr="00FA1B43" w:rsidRDefault="00FA1B43" w:rsidP="0072497E">
            <w:pPr>
              <w:spacing w:after="0" w:line="240" w:lineRule="auto"/>
              <w:rPr>
                <w:rFonts w:ascii="Times New Roman" w:hAnsi="Times New Roman"/>
                <w:b/>
                <w:color w:val="365F91"/>
                <w:sz w:val="24"/>
                <w:szCs w:val="24"/>
              </w:rPr>
            </w:pPr>
            <w:r w:rsidRPr="00FA1B43">
              <w:rPr>
                <w:rFonts w:ascii="Times New Roman" w:hAnsi="Times New Roman"/>
                <w:b/>
                <w:color w:val="365F91"/>
                <w:sz w:val="24"/>
                <w:szCs w:val="24"/>
              </w:rPr>
              <w:t>Trešdiena,</w:t>
            </w:r>
            <w:r w:rsidR="0072497E">
              <w:rPr>
                <w:rFonts w:ascii="Times New Roman" w:hAnsi="Times New Roman"/>
                <w:b/>
                <w:color w:val="365F91"/>
                <w:sz w:val="24"/>
                <w:szCs w:val="24"/>
              </w:rPr>
              <w:t>15</w:t>
            </w:r>
            <w:r w:rsidR="00022FA2">
              <w:rPr>
                <w:rFonts w:ascii="Times New Roman" w:hAnsi="Times New Roman"/>
                <w:b/>
                <w:color w:val="365F91"/>
                <w:sz w:val="24"/>
                <w:szCs w:val="24"/>
              </w:rPr>
              <w:t>.oktobris</w:t>
            </w:r>
          </w:p>
        </w:tc>
      </w:tr>
      <w:tr w:rsidR="008774DC" w:rsidRPr="00107086" w:rsidTr="002A09C4">
        <w:tc>
          <w:tcPr>
            <w:tcW w:w="1406" w:type="dxa"/>
          </w:tcPr>
          <w:p w:rsidR="00FA1B43" w:rsidRPr="00107086" w:rsidRDefault="00107086" w:rsidP="00107086">
            <w:pPr>
              <w:spacing w:after="0" w:line="240" w:lineRule="auto"/>
              <w:rPr>
                <w:rFonts w:ascii="Times New Roman" w:hAnsi="Times New Roman"/>
                <w:color w:val="365F91"/>
                <w:sz w:val="24"/>
                <w:szCs w:val="24"/>
              </w:rPr>
            </w:pPr>
            <w:r w:rsidRPr="00107086">
              <w:rPr>
                <w:rFonts w:ascii="Times New Roman" w:hAnsi="Times New Roman"/>
                <w:color w:val="365F91"/>
                <w:sz w:val="24"/>
                <w:szCs w:val="24"/>
              </w:rPr>
              <w:t>11.00-16.00</w:t>
            </w:r>
          </w:p>
        </w:tc>
        <w:tc>
          <w:tcPr>
            <w:tcW w:w="2752" w:type="dxa"/>
            <w:gridSpan w:val="2"/>
          </w:tcPr>
          <w:p w:rsidR="00FA1B43" w:rsidRPr="00107086" w:rsidRDefault="00107086" w:rsidP="00107086">
            <w:pPr>
              <w:spacing w:after="0" w:line="240" w:lineRule="auto"/>
              <w:rPr>
                <w:rFonts w:ascii="Times New Roman" w:hAnsi="Times New Roman"/>
                <w:color w:val="365F91"/>
                <w:sz w:val="24"/>
                <w:szCs w:val="24"/>
              </w:rPr>
            </w:pPr>
            <w:r w:rsidRPr="00107086">
              <w:rPr>
                <w:rFonts w:ascii="Times New Roman" w:hAnsi="Times New Roman"/>
                <w:color w:val="365F91"/>
                <w:sz w:val="24"/>
                <w:szCs w:val="24"/>
              </w:rPr>
              <w:t>„</w:t>
            </w:r>
            <w:r>
              <w:rPr>
                <w:rFonts w:ascii="Times New Roman" w:hAnsi="Times New Roman"/>
                <w:color w:val="365F91"/>
                <w:sz w:val="24"/>
                <w:szCs w:val="24"/>
              </w:rPr>
              <w:t xml:space="preserve">Karjeras iespēju diena </w:t>
            </w:r>
            <w:r w:rsidRPr="00107086">
              <w:rPr>
                <w:rFonts w:ascii="Times New Roman" w:hAnsi="Times New Roman"/>
                <w:color w:val="365F91"/>
                <w:sz w:val="24"/>
                <w:szCs w:val="24"/>
              </w:rPr>
              <w:t>2014”</w:t>
            </w:r>
            <w:r>
              <w:rPr>
                <w:rFonts w:ascii="Times New Roman" w:hAnsi="Times New Roman"/>
                <w:color w:val="365F91"/>
                <w:sz w:val="24"/>
                <w:szCs w:val="24"/>
              </w:rPr>
              <w:t>/ KID2014</w:t>
            </w:r>
          </w:p>
        </w:tc>
        <w:tc>
          <w:tcPr>
            <w:tcW w:w="2510" w:type="dxa"/>
            <w:gridSpan w:val="2"/>
          </w:tcPr>
          <w:p w:rsidR="00FA1B43" w:rsidRPr="00107086" w:rsidRDefault="00107086" w:rsidP="00FA1B43">
            <w:pPr>
              <w:spacing w:after="0" w:line="240" w:lineRule="auto"/>
              <w:rPr>
                <w:rFonts w:ascii="Times New Roman" w:hAnsi="Times New Roman"/>
                <w:color w:val="365F91"/>
                <w:sz w:val="24"/>
                <w:szCs w:val="24"/>
              </w:rPr>
            </w:pPr>
            <w:r w:rsidRPr="00107086">
              <w:rPr>
                <w:rFonts w:ascii="Times New Roman" w:hAnsi="Times New Roman"/>
                <w:color w:val="365F91"/>
                <w:sz w:val="24"/>
                <w:szCs w:val="24"/>
              </w:rPr>
              <w:t>Latvijas Universitātē,</w:t>
            </w:r>
          </w:p>
          <w:p w:rsidR="00107086" w:rsidRPr="00107086" w:rsidRDefault="00107086" w:rsidP="00FA1B43">
            <w:pPr>
              <w:spacing w:after="0" w:line="240" w:lineRule="auto"/>
              <w:rPr>
                <w:rFonts w:ascii="Times New Roman" w:hAnsi="Times New Roman"/>
                <w:color w:val="365F91"/>
                <w:sz w:val="24"/>
                <w:szCs w:val="24"/>
              </w:rPr>
            </w:pPr>
            <w:r w:rsidRPr="00107086">
              <w:rPr>
                <w:rFonts w:ascii="Times New Roman" w:hAnsi="Times New Roman"/>
                <w:color w:val="365F91"/>
                <w:sz w:val="24"/>
                <w:szCs w:val="24"/>
              </w:rPr>
              <w:t>Raiņa bulvārī 19, Lielajā un Mazajā Aulā</w:t>
            </w:r>
          </w:p>
        </w:tc>
        <w:tc>
          <w:tcPr>
            <w:tcW w:w="2529" w:type="dxa"/>
            <w:gridSpan w:val="2"/>
          </w:tcPr>
          <w:p w:rsidR="00FA1B43" w:rsidRPr="00107086" w:rsidRDefault="00107086" w:rsidP="00FA1B43">
            <w:pPr>
              <w:spacing w:after="0" w:line="240" w:lineRule="auto"/>
              <w:rPr>
                <w:rFonts w:ascii="Times New Roman" w:hAnsi="Times New Roman"/>
                <w:color w:val="365F91"/>
                <w:sz w:val="24"/>
                <w:szCs w:val="24"/>
              </w:rPr>
            </w:pPr>
            <w:r w:rsidRPr="00107086">
              <w:rPr>
                <w:rFonts w:ascii="Times New Roman" w:hAnsi="Times New Roman"/>
                <w:color w:val="365F91"/>
                <w:sz w:val="24"/>
                <w:szCs w:val="24"/>
              </w:rPr>
              <w:t>Studenti, skolēni, absolventi</w:t>
            </w:r>
          </w:p>
        </w:tc>
        <w:tc>
          <w:tcPr>
            <w:tcW w:w="3792" w:type="dxa"/>
            <w:gridSpan w:val="2"/>
          </w:tcPr>
          <w:p w:rsidR="00FA1B43" w:rsidRPr="00107086" w:rsidRDefault="00107086" w:rsidP="00107086">
            <w:pPr>
              <w:spacing w:after="0" w:line="240" w:lineRule="auto"/>
              <w:rPr>
                <w:rFonts w:ascii="Times New Roman" w:hAnsi="Times New Roman"/>
                <w:color w:val="365F91"/>
                <w:sz w:val="24"/>
                <w:szCs w:val="24"/>
              </w:rPr>
            </w:pPr>
            <w:r w:rsidRPr="00107086">
              <w:rPr>
                <w:rFonts w:ascii="Times New Roman" w:hAnsi="Times New Roman"/>
                <w:color w:val="365F91"/>
                <w:sz w:val="24"/>
                <w:szCs w:val="24"/>
              </w:rPr>
              <w:t xml:space="preserve">KID2014 centrālais notikums ir uzņēmumu izstāde, kas </w:t>
            </w:r>
            <w:r>
              <w:rPr>
                <w:rFonts w:ascii="Times New Roman" w:hAnsi="Times New Roman"/>
                <w:color w:val="365F91"/>
                <w:sz w:val="24"/>
                <w:szCs w:val="24"/>
              </w:rPr>
              <w:t xml:space="preserve">ik gadu </w:t>
            </w:r>
            <w:r w:rsidRPr="00107086">
              <w:rPr>
                <w:rFonts w:ascii="Times New Roman" w:hAnsi="Times New Roman"/>
                <w:color w:val="365F91"/>
                <w:sz w:val="24"/>
                <w:szCs w:val="24"/>
              </w:rPr>
              <w:t>pulcē studentus, skolēnus un citus interesentus, kuri vēlas uzzināt par karjeras veidošanas iespējām izvēlētajā nozarē, kā arī ar dažādām jauniešu atbalsta programmām. Vienlaicīgi ar uzņēmumu izstādi notiks Ekspertu lekcijas, kurās dažādu profesionālo jomu speciālisti informēs par aktualitātēm darba tirgū.</w:t>
            </w:r>
          </w:p>
        </w:tc>
        <w:tc>
          <w:tcPr>
            <w:tcW w:w="2604" w:type="dxa"/>
          </w:tcPr>
          <w:p w:rsidR="00FA1B43" w:rsidRDefault="00107086" w:rsidP="00FA1B43">
            <w:pPr>
              <w:spacing w:after="0" w:line="240" w:lineRule="auto"/>
              <w:rPr>
                <w:rFonts w:ascii="Times New Roman" w:hAnsi="Times New Roman"/>
                <w:color w:val="365F91"/>
                <w:sz w:val="24"/>
                <w:szCs w:val="24"/>
              </w:rPr>
            </w:pPr>
            <w:r>
              <w:rPr>
                <w:rFonts w:ascii="Times New Roman" w:hAnsi="Times New Roman"/>
                <w:color w:val="365F91"/>
                <w:sz w:val="24"/>
                <w:szCs w:val="24"/>
              </w:rPr>
              <w:t>Rita Tālmane</w:t>
            </w:r>
          </w:p>
          <w:p w:rsidR="00107086" w:rsidRDefault="002A09C4" w:rsidP="00FA1B43">
            <w:pPr>
              <w:spacing w:after="0" w:line="240" w:lineRule="auto"/>
              <w:rPr>
                <w:rFonts w:ascii="Times New Roman" w:hAnsi="Times New Roman"/>
                <w:color w:val="365F91"/>
                <w:sz w:val="24"/>
                <w:szCs w:val="24"/>
              </w:rPr>
            </w:pPr>
            <w:hyperlink r:id="rId12" w:history="1">
              <w:r w:rsidR="00107086" w:rsidRPr="009D1B15">
                <w:rPr>
                  <w:rStyle w:val="Hyperlink"/>
                  <w:rFonts w:ascii="Times New Roman" w:hAnsi="Times New Roman"/>
                  <w:sz w:val="24"/>
                  <w:szCs w:val="24"/>
                </w:rPr>
                <w:t>Rita.talmane@lu.lv</w:t>
              </w:r>
            </w:hyperlink>
          </w:p>
          <w:p w:rsidR="00107086" w:rsidRDefault="00107086" w:rsidP="00FA1B43">
            <w:pPr>
              <w:spacing w:after="0" w:line="240" w:lineRule="auto"/>
              <w:rPr>
                <w:rFonts w:ascii="Times New Roman" w:hAnsi="Times New Roman"/>
                <w:color w:val="365F91"/>
                <w:sz w:val="24"/>
                <w:szCs w:val="24"/>
              </w:rPr>
            </w:pPr>
          </w:p>
          <w:p w:rsidR="00107086" w:rsidRDefault="00107086" w:rsidP="00FA1B43">
            <w:pPr>
              <w:spacing w:after="0" w:line="240" w:lineRule="auto"/>
              <w:rPr>
                <w:rFonts w:ascii="Times New Roman" w:hAnsi="Times New Roman"/>
                <w:color w:val="365F91"/>
                <w:sz w:val="24"/>
                <w:szCs w:val="24"/>
              </w:rPr>
            </w:pPr>
            <w:r>
              <w:rPr>
                <w:rFonts w:ascii="Times New Roman" w:hAnsi="Times New Roman"/>
                <w:color w:val="365F91"/>
                <w:sz w:val="24"/>
                <w:szCs w:val="24"/>
              </w:rPr>
              <w:t>67034409</w:t>
            </w:r>
          </w:p>
          <w:p w:rsidR="00107086" w:rsidRPr="00107086" w:rsidRDefault="00107086" w:rsidP="00FA1B43">
            <w:pPr>
              <w:spacing w:after="0" w:line="240" w:lineRule="auto"/>
              <w:rPr>
                <w:rFonts w:ascii="Times New Roman" w:hAnsi="Times New Roman"/>
                <w:color w:val="365F91"/>
                <w:sz w:val="24"/>
                <w:szCs w:val="24"/>
              </w:rPr>
            </w:pPr>
            <w:r>
              <w:rPr>
                <w:rFonts w:ascii="Times New Roman" w:hAnsi="Times New Roman"/>
                <w:color w:val="365F91"/>
                <w:sz w:val="24"/>
                <w:szCs w:val="24"/>
              </w:rPr>
              <w:t>26359190</w:t>
            </w:r>
          </w:p>
        </w:tc>
      </w:tr>
    </w:tbl>
    <w:p w:rsidR="00966DE9" w:rsidRPr="00525464" w:rsidRDefault="00966DE9" w:rsidP="002A09C4">
      <w:pPr>
        <w:spacing w:after="0" w:line="240" w:lineRule="auto"/>
        <w:rPr>
          <w:rFonts w:ascii="Times New Roman" w:hAnsi="Times New Roman"/>
          <w:b/>
          <w:color w:val="365F91"/>
          <w:sz w:val="24"/>
          <w:szCs w:val="24"/>
        </w:rPr>
      </w:pPr>
    </w:p>
    <w:sectPr w:rsidR="00966DE9" w:rsidRPr="00525464" w:rsidSect="00FA1B43">
      <w:pgSz w:w="16838" w:h="11906" w:orient="landscape"/>
      <w:pgMar w:top="709" w:right="70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BF5"/>
    <w:multiLevelType w:val="hybridMultilevel"/>
    <w:tmpl w:val="9DF8C1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7873B33"/>
    <w:multiLevelType w:val="hybridMultilevel"/>
    <w:tmpl w:val="AD4E3E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EF834FB"/>
    <w:multiLevelType w:val="hybridMultilevel"/>
    <w:tmpl w:val="58C6400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CD26C37"/>
    <w:multiLevelType w:val="hybridMultilevel"/>
    <w:tmpl w:val="F572C32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32204D4"/>
    <w:multiLevelType w:val="hybridMultilevel"/>
    <w:tmpl w:val="EB18A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60DC6"/>
    <w:rsid w:val="00022FA2"/>
    <w:rsid w:val="00107086"/>
    <w:rsid w:val="00160DC6"/>
    <w:rsid w:val="00190F48"/>
    <w:rsid w:val="001C68D1"/>
    <w:rsid w:val="001D36CE"/>
    <w:rsid w:val="00206772"/>
    <w:rsid w:val="002369DB"/>
    <w:rsid w:val="00273F68"/>
    <w:rsid w:val="00287332"/>
    <w:rsid w:val="002A09C4"/>
    <w:rsid w:val="003D14DF"/>
    <w:rsid w:val="00525464"/>
    <w:rsid w:val="00585789"/>
    <w:rsid w:val="006041FB"/>
    <w:rsid w:val="00611A98"/>
    <w:rsid w:val="00664574"/>
    <w:rsid w:val="006C1F1F"/>
    <w:rsid w:val="006C6669"/>
    <w:rsid w:val="006D2FFC"/>
    <w:rsid w:val="0072497E"/>
    <w:rsid w:val="00751C25"/>
    <w:rsid w:val="0083341C"/>
    <w:rsid w:val="008774DC"/>
    <w:rsid w:val="00924D63"/>
    <w:rsid w:val="00942A92"/>
    <w:rsid w:val="00966DE9"/>
    <w:rsid w:val="009F2952"/>
    <w:rsid w:val="00A236DE"/>
    <w:rsid w:val="00AC0BBC"/>
    <w:rsid w:val="00BB7565"/>
    <w:rsid w:val="00C14901"/>
    <w:rsid w:val="00C36B8E"/>
    <w:rsid w:val="00C50E6E"/>
    <w:rsid w:val="00CA353C"/>
    <w:rsid w:val="00CB7F59"/>
    <w:rsid w:val="00CC1123"/>
    <w:rsid w:val="00D7343D"/>
    <w:rsid w:val="00D73BEC"/>
    <w:rsid w:val="00DD3E4E"/>
    <w:rsid w:val="00F86B76"/>
    <w:rsid w:val="00FA1B43"/>
    <w:rsid w:val="00FF29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DC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9DB"/>
    <w:pPr>
      <w:ind w:left="720"/>
      <w:contextualSpacing/>
    </w:pPr>
  </w:style>
  <w:style w:type="table" w:styleId="TableGrid">
    <w:name w:val="Table Grid"/>
    <w:basedOn w:val="TableNormal"/>
    <w:uiPriority w:val="59"/>
    <w:rsid w:val="00966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2FA2"/>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CC11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DC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9DB"/>
    <w:pPr>
      <w:ind w:left="720"/>
      <w:contextualSpacing/>
    </w:pPr>
  </w:style>
  <w:style w:type="table" w:styleId="TableGrid">
    <w:name w:val="Table Grid"/>
    <w:basedOn w:val="TableNormal"/>
    <w:uiPriority w:val="59"/>
    <w:rsid w:val="00966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2FA2"/>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CC1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7810">
      <w:bodyDiv w:val="1"/>
      <w:marLeft w:val="0"/>
      <w:marRight w:val="0"/>
      <w:marTop w:val="0"/>
      <w:marBottom w:val="0"/>
      <w:divBdr>
        <w:top w:val="none" w:sz="0" w:space="0" w:color="auto"/>
        <w:left w:val="none" w:sz="0" w:space="0" w:color="auto"/>
        <w:bottom w:val="none" w:sz="0" w:space="0" w:color="auto"/>
        <w:right w:val="none" w:sz="0" w:space="0" w:color="auto"/>
      </w:divBdr>
    </w:div>
    <w:div w:id="15888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Karjerasnedel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cebook.com/Karjerasnedela" TargetMode="External"/><Relationship Id="rId12" Type="http://schemas.openxmlformats.org/officeDocument/2006/relationships/hyperlink" Target="mailto:Rita.talmane@l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Karjerasnedela" TargetMode="External"/><Relationship Id="rId11" Type="http://schemas.openxmlformats.org/officeDocument/2006/relationships/hyperlink" Target="http://www.karjera.lu.lv" TargetMode="External"/><Relationship Id="rId5" Type="http://schemas.openxmlformats.org/officeDocument/2006/relationships/webSettings" Target="webSettings.xml"/><Relationship Id="rId10" Type="http://schemas.openxmlformats.org/officeDocument/2006/relationships/hyperlink" Target="mailto:madara.ambrena@lu.lv" TargetMode="External"/><Relationship Id="rId4" Type="http://schemas.openxmlformats.org/officeDocument/2006/relationships/settings" Target="settings.xml"/><Relationship Id="rId9" Type="http://schemas.openxmlformats.org/officeDocument/2006/relationships/hyperlink" Target="http://www.viaa.gov.lv/lat/karjeras_atbalsts/euroguidance_sadala/karjeras_nedel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1546</Words>
  <Characters>882</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2424</CharactersWithSpaces>
  <SharedDoc>false</SharedDoc>
  <HLinks>
    <vt:vector size="24" baseType="variant">
      <vt:variant>
        <vt:i4>7077954</vt:i4>
      </vt:variant>
      <vt:variant>
        <vt:i4>9</vt:i4>
      </vt:variant>
      <vt:variant>
        <vt:i4>0</vt:i4>
      </vt:variant>
      <vt:variant>
        <vt:i4>5</vt:i4>
      </vt:variant>
      <vt:variant>
        <vt:lpwstr>http://www.viaa.gov.lv/lat/karjeras_atbalsts/euroguidance_sadala/karjeras_nedela</vt:lpwstr>
      </vt:variant>
      <vt:variant>
        <vt:lpwstr/>
      </vt:variant>
      <vt:variant>
        <vt:i4>2490405</vt:i4>
      </vt:variant>
      <vt:variant>
        <vt:i4>6</vt:i4>
      </vt:variant>
      <vt:variant>
        <vt:i4>0</vt:i4>
      </vt:variant>
      <vt:variant>
        <vt:i4>5</vt:i4>
      </vt:variant>
      <vt:variant>
        <vt:lpwstr>http://www.facebook.com/Karjerasnedela</vt:lpwstr>
      </vt:variant>
      <vt:variant>
        <vt:lpwstr/>
      </vt:variant>
      <vt:variant>
        <vt:i4>2490405</vt:i4>
      </vt:variant>
      <vt:variant>
        <vt:i4>3</vt:i4>
      </vt:variant>
      <vt:variant>
        <vt:i4>0</vt:i4>
      </vt:variant>
      <vt:variant>
        <vt:i4>5</vt:i4>
      </vt:variant>
      <vt:variant>
        <vt:lpwstr>http://www.facebook.com/Karjerasnedela</vt:lpwstr>
      </vt:variant>
      <vt:variant>
        <vt:lpwstr/>
      </vt:variant>
      <vt:variant>
        <vt:i4>2490405</vt:i4>
      </vt:variant>
      <vt:variant>
        <vt:i4>0</vt:i4>
      </vt:variant>
      <vt:variant>
        <vt:i4>0</vt:i4>
      </vt:variant>
      <vt:variant>
        <vt:i4>5</vt:i4>
      </vt:variant>
      <vt:variant>
        <vt:lpwstr>http://www.facebook.com/Karjerasnedela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Brigita.Mikelsone</dc:creator>
  <cp:lastModifiedBy>Ieva Randere</cp:lastModifiedBy>
  <cp:revision>3</cp:revision>
  <cp:lastPrinted>2012-07-24T06:42:00Z</cp:lastPrinted>
  <dcterms:created xsi:type="dcterms:W3CDTF">2014-10-01T09:38:00Z</dcterms:created>
  <dcterms:modified xsi:type="dcterms:W3CDTF">2014-10-08T14:43:00Z</dcterms:modified>
</cp:coreProperties>
</file>