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E9" w:rsidRDefault="002A65E9" w:rsidP="00416A25">
      <w:pPr>
        <w:jc w:val="center"/>
        <w:rPr>
          <w:b/>
          <w:bCs/>
          <w:sz w:val="26"/>
          <w:szCs w:val="26"/>
          <w:u w:val="single"/>
        </w:rPr>
      </w:pPr>
    </w:p>
    <w:p w:rsidR="008972ED" w:rsidRDefault="008972ED" w:rsidP="00416A25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Paziņojums.</w:t>
      </w:r>
    </w:p>
    <w:p w:rsidR="008972ED" w:rsidRDefault="008972ED" w:rsidP="00416A25">
      <w:pPr>
        <w:pStyle w:val="NormalWeb"/>
        <w:jc w:val="both"/>
        <w:rPr>
          <w:b/>
          <w:bCs/>
          <w:sz w:val="26"/>
          <w:szCs w:val="26"/>
        </w:rPr>
      </w:pPr>
    </w:p>
    <w:p w:rsidR="008972ED" w:rsidRDefault="008972ED" w:rsidP="00416A25">
      <w:pPr>
        <w:pStyle w:val="NormalWeb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Iznomājamais objekts.</w:t>
      </w:r>
    </w:p>
    <w:p w:rsidR="008972ED" w:rsidRDefault="00824DB3" w:rsidP="00416A25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r w:rsidR="00660B0A">
        <w:rPr>
          <w:color w:val="000000"/>
          <w:sz w:val="26"/>
          <w:szCs w:val="26"/>
        </w:rPr>
        <w:t>Rīgas Valsts vācu ģimnāzija</w:t>
      </w:r>
      <w:r>
        <w:rPr>
          <w:color w:val="000000"/>
          <w:sz w:val="26"/>
          <w:szCs w:val="26"/>
        </w:rPr>
        <w:t xml:space="preserve"> (turpmāk – Iestāde) iznomā Iestādes telpas, tajā skaitā</w:t>
      </w:r>
      <w:r>
        <w:rPr>
          <w:sz w:val="26"/>
          <w:szCs w:val="26"/>
        </w:rPr>
        <w:t xml:space="preserve"> zemes vienības daļas</w:t>
      </w:r>
      <w:r>
        <w:rPr>
          <w:color w:val="000000"/>
          <w:sz w:val="26"/>
          <w:szCs w:val="26"/>
        </w:rPr>
        <w:t xml:space="preserve"> Rīgā, </w:t>
      </w:r>
      <w:r w:rsidR="00660B0A">
        <w:rPr>
          <w:color w:val="000000"/>
          <w:sz w:val="26"/>
          <w:szCs w:val="26"/>
        </w:rPr>
        <w:t>Āgenskalna ielā 21</w:t>
      </w:r>
      <w:r>
        <w:rPr>
          <w:color w:val="000000"/>
          <w:sz w:val="26"/>
          <w:szCs w:val="26"/>
        </w:rPr>
        <w:t xml:space="preserve">, ar kopējo </w:t>
      </w:r>
      <w:r w:rsidR="00C72BB0">
        <w:rPr>
          <w:color w:val="000000"/>
          <w:sz w:val="26"/>
          <w:szCs w:val="26"/>
        </w:rPr>
        <w:t xml:space="preserve">telpu </w:t>
      </w:r>
      <w:r>
        <w:rPr>
          <w:color w:val="000000"/>
          <w:sz w:val="26"/>
          <w:szCs w:val="26"/>
        </w:rPr>
        <w:t xml:space="preserve">platību </w:t>
      </w:r>
      <w:r w:rsidR="00F57DC6">
        <w:rPr>
          <w:color w:val="000000"/>
          <w:sz w:val="26"/>
          <w:szCs w:val="26"/>
        </w:rPr>
        <w:t>50m</w:t>
      </w:r>
      <w:r w:rsidR="00F57DC6"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, </w:t>
      </w:r>
      <w:r w:rsidR="00F57DC6">
        <w:rPr>
          <w:color w:val="000000"/>
          <w:sz w:val="26"/>
          <w:szCs w:val="26"/>
        </w:rPr>
        <w:t xml:space="preserve">kafejnīcas izvietošanai </w:t>
      </w:r>
      <w:r w:rsidR="00CF687F" w:rsidRPr="00F57DC6">
        <w:rPr>
          <w:sz w:val="26"/>
          <w:szCs w:val="26"/>
        </w:rPr>
        <w:t>skolas jaunā korpusā</w:t>
      </w:r>
      <w:r w:rsidRPr="00F57DC6">
        <w:rPr>
          <w:sz w:val="26"/>
          <w:szCs w:val="26"/>
        </w:rPr>
        <w:t xml:space="preserve"> </w:t>
      </w:r>
      <w:r w:rsidR="00660B0A">
        <w:rPr>
          <w:color w:val="000000"/>
          <w:sz w:val="26"/>
          <w:szCs w:val="26"/>
        </w:rPr>
        <w:t>3</w:t>
      </w:r>
      <w:r w:rsidR="00F57DC6">
        <w:rPr>
          <w:color w:val="000000"/>
          <w:sz w:val="26"/>
          <w:szCs w:val="26"/>
        </w:rPr>
        <w:t>.</w:t>
      </w:r>
      <w:r w:rsidR="008972ED">
        <w:rPr>
          <w:color w:val="000000"/>
          <w:sz w:val="26"/>
          <w:szCs w:val="26"/>
        </w:rPr>
        <w:t>stāvā ar ierobežotu publisku pieejamību.</w:t>
      </w:r>
    </w:p>
    <w:p w:rsidR="008972ED" w:rsidRDefault="008972ED" w:rsidP="00416A25">
      <w:pPr>
        <w:jc w:val="both"/>
        <w:rPr>
          <w:b/>
          <w:bCs/>
          <w:sz w:val="26"/>
          <w:szCs w:val="26"/>
        </w:rPr>
      </w:pPr>
    </w:p>
    <w:p w:rsidR="008972ED" w:rsidRDefault="008972ED" w:rsidP="00416A25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Mērķis, nosacījumi</w:t>
      </w:r>
    </w:p>
    <w:p w:rsidR="008972ED" w:rsidRDefault="008972ED" w:rsidP="00416A2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Nodrošināt </w:t>
      </w:r>
      <w:r w:rsidR="00F57DC6">
        <w:rPr>
          <w:color w:val="000000"/>
          <w:sz w:val="26"/>
          <w:szCs w:val="26"/>
        </w:rPr>
        <w:t xml:space="preserve">iestādes </w:t>
      </w:r>
      <w:r>
        <w:rPr>
          <w:color w:val="000000"/>
          <w:sz w:val="26"/>
          <w:szCs w:val="26"/>
        </w:rPr>
        <w:t>audzēkņu, viņu pavadošo personu un darbinieku ēdināšanas pakalpojumus.</w:t>
      </w:r>
    </w:p>
    <w:p w:rsidR="008972ED" w:rsidRDefault="008972ED" w:rsidP="00416A2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Kafejnīcas darba laiks no pirmd</w:t>
      </w:r>
      <w:r w:rsidR="00061184">
        <w:rPr>
          <w:color w:val="000000"/>
          <w:sz w:val="26"/>
          <w:szCs w:val="26"/>
        </w:rPr>
        <w:t xml:space="preserve">ienas līdz piektdienai plkst. </w:t>
      </w:r>
      <w:r w:rsidR="00660B0A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.00 līdz plkst.</w:t>
      </w:r>
      <w:r w:rsidR="00061184">
        <w:rPr>
          <w:color w:val="000000"/>
          <w:sz w:val="26"/>
          <w:szCs w:val="26"/>
        </w:rPr>
        <w:t xml:space="preserve"> </w:t>
      </w:r>
      <w:r w:rsidR="00660B0A">
        <w:rPr>
          <w:color w:val="000000"/>
          <w:sz w:val="26"/>
          <w:szCs w:val="26"/>
        </w:rPr>
        <w:t>15</w:t>
      </w:r>
      <w:r w:rsidR="00061184">
        <w:rPr>
          <w:color w:val="000000"/>
          <w:sz w:val="26"/>
          <w:szCs w:val="26"/>
        </w:rPr>
        <w:t>.00.</w:t>
      </w:r>
    </w:p>
    <w:p w:rsidR="002A65E9" w:rsidRDefault="008972ED" w:rsidP="002A65E9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 Kafejnīcai jānodrošina – siltos ēdienus un dzērienus; aukstās uzkodas; desertu; smalkmaizītes; sulas; dzērienus un saldumus.</w:t>
      </w:r>
    </w:p>
    <w:p w:rsidR="002A65E9" w:rsidRPr="002A65E9" w:rsidRDefault="002A65E9" w:rsidP="002A65E9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</w:t>
      </w:r>
      <w:r w:rsidRPr="002A65E9">
        <w:rPr>
          <w:rFonts w:eastAsia="Calibri"/>
          <w:sz w:val="26"/>
          <w:szCs w:val="26"/>
        </w:rPr>
        <w:t xml:space="preserve"> Pretendenta piedāvāto </w:t>
      </w:r>
      <w:r>
        <w:rPr>
          <w:rFonts w:eastAsia="Calibri"/>
          <w:sz w:val="26"/>
          <w:szCs w:val="26"/>
        </w:rPr>
        <w:t>tirgotajam sortimentam</w:t>
      </w:r>
      <w:r w:rsidRPr="002A65E9">
        <w:rPr>
          <w:rFonts w:eastAsia="Calibri"/>
          <w:sz w:val="26"/>
          <w:szCs w:val="26"/>
        </w:rPr>
        <w:t xml:space="preserve"> ir jāatbilst Ministru kabineta 2002</w:t>
      </w:r>
      <w:r w:rsidR="00F57DC6">
        <w:rPr>
          <w:rFonts w:eastAsia="Calibri"/>
          <w:sz w:val="26"/>
          <w:szCs w:val="26"/>
        </w:rPr>
        <w:t xml:space="preserve">. </w:t>
      </w:r>
      <w:r w:rsidRPr="002A65E9">
        <w:rPr>
          <w:rFonts w:eastAsia="Calibri"/>
          <w:sz w:val="26"/>
          <w:szCs w:val="26"/>
        </w:rPr>
        <w:t>gada 27.</w:t>
      </w:r>
      <w:r w:rsidR="00F57DC6">
        <w:rPr>
          <w:rFonts w:eastAsia="Calibri"/>
          <w:sz w:val="26"/>
          <w:szCs w:val="26"/>
        </w:rPr>
        <w:t xml:space="preserve"> </w:t>
      </w:r>
      <w:r w:rsidRPr="002A65E9">
        <w:rPr>
          <w:rFonts w:eastAsia="Calibri"/>
          <w:sz w:val="26"/>
          <w:szCs w:val="26"/>
        </w:rPr>
        <w:t>decembra noteikumu Nr.610 “</w:t>
      </w:r>
      <w:r w:rsidRPr="002A65E9">
        <w:rPr>
          <w:rFonts w:eastAsia="Calibri"/>
          <w:bCs/>
          <w:sz w:val="26"/>
          <w:szCs w:val="26"/>
          <w:lang w:eastAsia="en-US"/>
        </w:rPr>
        <w:t xml:space="preserve">Higiēnas prasības izglītības iestādēm, kas īsteno vispārējās pamatizglītības, vispārējās vidējās izglītības, profesionālās pamatizglītības, arodizglītības vai profesionālās vidējās izglītības programmas” </w:t>
      </w:r>
      <w:r w:rsidRPr="002A65E9">
        <w:rPr>
          <w:rFonts w:eastAsia="Calibri"/>
          <w:sz w:val="26"/>
          <w:szCs w:val="26"/>
        </w:rPr>
        <w:t xml:space="preserve">51.punkta prasībām. Iesniedzot priekšlikumu paziņojuma 6.punktā noteiktajā termiņā, pretendents rakstveidā apliecina, ka piedāvātais </w:t>
      </w:r>
      <w:r>
        <w:rPr>
          <w:rFonts w:eastAsia="Calibri"/>
          <w:sz w:val="26"/>
          <w:szCs w:val="26"/>
        </w:rPr>
        <w:t>ēdiena</w:t>
      </w:r>
      <w:r w:rsidRPr="002A65E9">
        <w:rPr>
          <w:rFonts w:eastAsia="Calibri"/>
          <w:sz w:val="26"/>
          <w:szCs w:val="26"/>
        </w:rPr>
        <w:t xml:space="preserve"> sortiments atbilst minētajām prasībām.</w:t>
      </w:r>
    </w:p>
    <w:p w:rsidR="008972ED" w:rsidRDefault="008972ED" w:rsidP="00416A25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 Ēdienu gatavošanai jāizmanto tikai svaigi un labas kvalitātes produkti.</w:t>
      </w:r>
    </w:p>
    <w:p w:rsidR="008972ED" w:rsidRDefault="008972ED" w:rsidP="00416A25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 Jāievēro noteikumi, kuri atbilst izglītības iestāžu ēdināšanas pakalpojumu sniedzējiem.</w:t>
      </w:r>
    </w:p>
    <w:p w:rsidR="008972ED" w:rsidRDefault="008972ED" w:rsidP="00416A25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 Izcenojumam jāatbilst vidējā līmeņa izcenojumam izglītības iestādēs.</w:t>
      </w:r>
    </w:p>
    <w:p w:rsidR="008972ED" w:rsidRDefault="008972ED" w:rsidP="00416A25">
      <w:pPr>
        <w:jc w:val="both"/>
        <w:rPr>
          <w:b/>
          <w:bCs/>
          <w:sz w:val="26"/>
          <w:szCs w:val="26"/>
        </w:rPr>
      </w:pPr>
    </w:p>
    <w:p w:rsidR="008972ED" w:rsidRDefault="008972ED" w:rsidP="00416A25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3. Nosacītā cena (aptaujas sākumcena):</w:t>
      </w:r>
    </w:p>
    <w:p w:rsidR="008972ED" w:rsidRDefault="00660B0A" w:rsidP="00416A2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3.09</w:t>
      </w:r>
      <w:r w:rsidR="003E5B2D">
        <w:rPr>
          <w:sz w:val="26"/>
          <w:szCs w:val="26"/>
        </w:rPr>
        <w:t xml:space="preserve"> </w:t>
      </w:r>
      <w:r w:rsidR="008972ED">
        <w:rPr>
          <w:sz w:val="26"/>
          <w:szCs w:val="26"/>
        </w:rPr>
        <w:t>EUR/</w:t>
      </w:r>
      <w:proofErr w:type="spellStart"/>
      <w:r w:rsidR="008972ED">
        <w:rPr>
          <w:sz w:val="26"/>
          <w:szCs w:val="26"/>
        </w:rPr>
        <w:t>kv.m</w:t>
      </w:r>
      <w:proofErr w:type="spellEnd"/>
      <w:r w:rsidR="008972ED">
        <w:rPr>
          <w:sz w:val="26"/>
          <w:szCs w:val="26"/>
        </w:rPr>
        <w:t xml:space="preserve"> + </w:t>
      </w:r>
      <w:proofErr w:type="spellStart"/>
      <w:r w:rsidR="008972ED">
        <w:rPr>
          <w:sz w:val="26"/>
          <w:szCs w:val="26"/>
        </w:rPr>
        <w:t>PVN+patērētā</w:t>
      </w:r>
      <w:proofErr w:type="spellEnd"/>
      <w:r w:rsidR="008972ED">
        <w:rPr>
          <w:sz w:val="26"/>
          <w:szCs w:val="26"/>
        </w:rPr>
        <w:t xml:space="preserve"> </w:t>
      </w:r>
      <w:proofErr w:type="spellStart"/>
      <w:r w:rsidR="008972ED">
        <w:rPr>
          <w:sz w:val="26"/>
          <w:szCs w:val="26"/>
        </w:rPr>
        <w:t>elektroenerģija+apsaimniekošanas</w:t>
      </w:r>
      <w:proofErr w:type="spellEnd"/>
      <w:r w:rsidR="008972ED">
        <w:rPr>
          <w:sz w:val="26"/>
          <w:szCs w:val="26"/>
        </w:rPr>
        <w:t xml:space="preserve"> izdevumi</w:t>
      </w:r>
      <w:r w:rsidR="00F57DC6">
        <w:rPr>
          <w:sz w:val="26"/>
          <w:szCs w:val="26"/>
        </w:rPr>
        <w:t>.</w:t>
      </w:r>
      <w:r w:rsidR="008972ED">
        <w:rPr>
          <w:sz w:val="26"/>
          <w:szCs w:val="26"/>
        </w:rPr>
        <w:t xml:space="preserve"> </w:t>
      </w:r>
    </w:p>
    <w:p w:rsidR="008972ED" w:rsidRDefault="008972ED" w:rsidP="00416A25">
      <w:pPr>
        <w:jc w:val="both"/>
        <w:rPr>
          <w:b/>
          <w:bCs/>
          <w:sz w:val="26"/>
          <w:szCs w:val="26"/>
          <w:u w:val="single"/>
        </w:rPr>
      </w:pPr>
    </w:p>
    <w:p w:rsidR="008972ED" w:rsidRDefault="008972ED" w:rsidP="008972ED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4. Nomas pretendenta izvēles kritēriji:</w:t>
      </w:r>
    </w:p>
    <w:p w:rsidR="008972ED" w:rsidRDefault="008972ED" w:rsidP="008972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Nomas tiesības tiks piešķirtas pretendentam, kurš iesniedzot pieteikumu piedāvās visaugstāko nomas maksas cenu par iznomājamo objektu. Piedāvātā nomas maksas cena nedrīkst būt zemāka par paziņojumā minēto Nosacīto cenu. </w:t>
      </w:r>
    </w:p>
    <w:p w:rsidR="002F7A03" w:rsidRPr="002F7A03" w:rsidRDefault="002F7A03" w:rsidP="002F7A03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2F7A03">
        <w:rPr>
          <w:rFonts w:eastAsia="Calibri"/>
          <w:sz w:val="26"/>
          <w:szCs w:val="26"/>
        </w:rPr>
        <w:t>Pretendenta piedāvāto dzērienu/uzkodu sortimentam ir jāatbilst Ministru kabineta 2002</w:t>
      </w:r>
      <w:r w:rsidR="00F57DC6">
        <w:rPr>
          <w:rFonts w:eastAsia="Calibri"/>
          <w:sz w:val="26"/>
          <w:szCs w:val="26"/>
        </w:rPr>
        <w:t xml:space="preserve">. </w:t>
      </w:r>
      <w:r w:rsidRPr="002F7A03">
        <w:rPr>
          <w:rFonts w:eastAsia="Calibri"/>
          <w:sz w:val="26"/>
          <w:szCs w:val="26"/>
        </w:rPr>
        <w:t>gada 27.</w:t>
      </w:r>
      <w:r w:rsidR="00F57DC6">
        <w:rPr>
          <w:rFonts w:eastAsia="Calibri"/>
          <w:sz w:val="26"/>
          <w:szCs w:val="26"/>
        </w:rPr>
        <w:t xml:space="preserve"> </w:t>
      </w:r>
      <w:r w:rsidRPr="002F7A03">
        <w:rPr>
          <w:rFonts w:eastAsia="Calibri"/>
          <w:sz w:val="26"/>
          <w:szCs w:val="26"/>
        </w:rPr>
        <w:t>decembra noteikumu Nr.610 "Higiēnas prasības vispārējās pamatizglītības, vispārējās vidējās izglītības un profesionālās izglītības iestādēm” 51.punkta prasībām. Iesniedzot priekšlikumu paziņojuma 6.punktā noteiktajā termiņā, pretendents rakstveidā apliecina, ka piedāvātais dzērienu/uzkodu sortiments atbilst minētajām prasībām.</w:t>
      </w:r>
    </w:p>
    <w:p w:rsidR="008972ED" w:rsidRDefault="008972ED" w:rsidP="008972ED">
      <w:pPr>
        <w:jc w:val="both"/>
        <w:rPr>
          <w:sz w:val="26"/>
          <w:szCs w:val="26"/>
        </w:rPr>
      </w:pPr>
    </w:p>
    <w:p w:rsidR="008972ED" w:rsidRDefault="008972ED" w:rsidP="008972ED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5. Komerclīguma darbības laiks un nosacījumi: </w:t>
      </w:r>
    </w:p>
    <w:p w:rsidR="008972ED" w:rsidRDefault="008972ED" w:rsidP="008972ED">
      <w:pPr>
        <w:rPr>
          <w:b/>
          <w:bCs/>
          <w:sz w:val="26"/>
          <w:szCs w:val="26"/>
        </w:rPr>
      </w:pPr>
    </w:p>
    <w:p w:rsidR="008972ED" w:rsidRDefault="008972ED" w:rsidP="008972ED">
      <w:pPr>
        <w:rPr>
          <w:sz w:val="26"/>
          <w:szCs w:val="26"/>
        </w:rPr>
      </w:pPr>
      <w:r>
        <w:rPr>
          <w:sz w:val="26"/>
          <w:szCs w:val="26"/>
        </w:rPr>
        <w:t>5.1.</w:t>
      </w:r>
      <w:r w:rsidR="00F57DC6">
        <w:rPr>
          <w:sz w:val="26"/>
          <w:szCs w:val="26"/>
        </w:rPr>
        <w:t>P</w:t>
      </w:r>
      <w:r w:rsidR="00660B0A">
        <w:rPr>
          <w:sz w:val="26"/>
          <w:szCs w:val="26"/>
        </w:rPr>
        <w:t>ieci</w:t>
      </w:r>
      <w:r>
        <w:rPr>
          <w:sz w:val="26"/>
          <w:szCs w:val="26"/>
        </w:rPr>
        <w:t xml:space="preserve"> gadi no līguma noslēgšanas brīža </w:t>
      </w:r>
    </w:p>
    <w:p w:rsidR="008972ED" w:rsidRDefault="008972ED" w:rsidP="008972ED">
      <w:pPr>
        <w:rPr>
          <w:sz w:val="26"/>
          <w:szCs w:val="26"/>
        </w:rPr>
      </w:pPr>
    </w:p>
    <w:p w:rsidR="008972ED" w:rsidRDefault="008972ED" w:rsidP="008972ED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6. Pieteikšanās termiņš, pieteikumu iesniegšana:</w:t>
      </w:r>
    </w:p>
    <w:p w:rsidR="008972ED" w:rsidRDefault="008972ED" w:rsidP="008972ED">
      <w:pPr>
        <w:jc w:val="both"/>
        <w:rPr>
          <w:sz w:val="26"/>
          <w:szCs w:val="26"/>
        </w:rPr>
      </w:pPr>
      <w:r>
        <w:rPr>
          <w:sz w:val="26"/>
          <w:szCs w:val="26"/>
        </w:rPr>
        <w:t>Pieteikumi nomāt telpas, rakstveidā (slēgtā</w:t>
      </w:r>
      <w:r w:rsidR="00AC42E3">
        <w:rPr>
          <w:sz w:val="26"/>
          <w:szCs w:val="26"/>
        </w:rPr>
        <w:t xml:space="preserve"> aploksnē) jāiesniedz līdz 2018</w:t>
      </w:r>
      <w:r>
        <w:rPr>
          <w:sz w:val="26"/>
          <w:szCs w:val="26"/>
        </w:rPr>
        <w:t xml:space="preserve">.gada </w:t>
      </w:r>
      <w:r w:rsidR="00AC42E3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AC42E3">
        <w:rPr>
          <w:sz w:val="26"/>
          <w:szCs w:val="26"/>
        </w:rPr>
        <w:t>oktobrim</w:t>
      </w:r>
      <w:r>
        <w:rPr>
          <w:sz w:val="26"/>
          <w:szCs w:val="26"/>
        </w:rPr>
        <w:t>, plkst.</w:t>
      </w:r>
      <w:r w:rsidR="00AC42E3">
        <w:rPr>
          <w:sz w:val="26"/>
          <w:szCs w:val="26"/>
        </w:rPr>
        <w:t>13.00</w:t>
      </w:r>
      <w:r>
        <w:rPr>
          <w:sz w:val="26"/>
          <w:szCs w:val="26"/>
        </w:rPr>
        <w:t>, Rīgā,</w:t>
      </w:r>
      <w:r w:rsidR="00AC42E3">
        <w:rPr>
          <w:sz w:val="26"/>
          <w:szCs w:val="26"/>
        </w:rPr>
        <w:t xml:space="preserve"> Āgenskalna ielā 21</w:t>
      </w:r>
      <w:r>
        <w:rPr>
          <w:sz w:val="26"/>
          <w:szCs w:val="26"/>
        </w:rPr>
        <w:t xml:space="preserve">, </w:t>
      </w:r>
      <w:r w:rsidR="00AC42E3">
        <w:rPr>
          <w:sz w:val="26"/>
          <w:szCs w:val="26"/>
        </w:rPr>
        <w:t xml:space="preserve">skolas </w:t>
      </w:r>
      <w:r w:rsidR="00F57DC6">
        <w:rPr>
          <w:sz w:val="26"/>
          <w:szCs w:val="26"/>
        </w:rPr>
        <w:t>sekretariātā.</w:t>
      </w:r>
      <w:r>
        <w:rPr>
          <w:sz w:val="26"/>
          <w:szCs w:val="26"/>
        </w:rPr>
        <w:t xml:space="preserve"> </w:t>
      </w:r>
      <w:r w:rsidR="00F57DC6">
        <w:rPr>
          <w:sz w:val="26"/>
          <w:szCs w:val="26"/>
        </w:rPr>
        <w:lastRenderedPageBreak/>
        <w:t>P</w:t>
      </w:r>
      <w:bookmarkStart w:id="0" w:name="_GoBack"/>
      <w:bookmarkEnd w:id="0"/>
      <w:r>
        <w:rPr>
          <w:sz w:val="26"/>
          <w:szCs w:val="26"/>
        </w:rPr>
        <w:t>ieteikumā jānorāda, nomas maksas apmērs kādu pieteikuma iesniedzējs piedāvā maksāt par iznomājamo objektu -  „Par iznomājamo objektu piedāvājam šādu nomas maksu: ________EUR/</w:t>
      </w:r>
      <w:proofErr w:type="spellStart"/>
      <w:r>
        <w:rPr>
          <w:sz w:val="26"/>
          <w:szCs w:val="26"/>
        </w:rPr>
        <w:t>kv.m</w:t>
      </w:r>
      <w:proofErr w:type="spellEnd"/>
      <w:r>
        <w:rPr>
          <w:sz w:val="26"/>
          <w:szCs w:val="26"/>
        </w:rPr>
        <w:t xml:space="preserve"> bez PVN mēnesī.”</w:t>
      </w:r>
    </w:p>
    <w:p w:rsidR="008972ED" w:rsidRDefault="008972ED" w:rsidP="008972ED">
      <w:pPr>
        <w:rPr>
          <w:sz w:val="26"/>
          <w:szCs w:val="26"/>
        </w:rPr>
      </w:pPr>
    </w:p>
    <w:p w:rsidR="008972ED" w:rsidRDefault="008972ED" w:rsidP="008972ED">
      <w:pPr>
        <w:pStyle w:val="NormalWeb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7. Papildus informācija:</w:t>
      </w:r>
    </w:p>
    <w:p w:rsidR="008972ED" w:rsidRDefault="008972ED" w:rsidP="008972ED">
      <w:pPr>
        <w:pStyle w:val="NormalWeb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7.1. Tel. </w:t>
      </w:r>
      <w:r w:rsidR="00AC42E3">
        <w:rPr>
          <w:color w:val="000000"/>
          <w:sz w:val="26"/>
          <w:szCs w:val="26"/>
        </w:rPr>
        <w:t>26440639</w:t>
      </w:r>
      <w:r>
        <w:rPr>
          <w:color w:val="000000"/>
          <w:sz w:val="26"/>
          <w:szCs w:val="26"/>
        </w:rPr>
        <w:t xml:space="preserve">, </w:t>
      </w:r>
      <w:r w:rsidR="00AC42E3">
        <w:rPr>
          <w:color w:val="000000"/>
          <w:sz w:val="26"/>
          <w:szCs w:val="26"/>
        </w:rPr>
        <w:t xml:space="preserve">Gints </w:t>
      </w:r>
      <w:proofErr w:type="spellStart"/>
      <w:r w:rsidR="00AC42E3">
        <w:rPr>
          <w:color w:val="000000"/>
          <w:sz w:val="26"/>
          <w:szCs w:val="26"/>
        </w:rPr>
        <w:t>Ķenkars</w:t>
      </w:r>
      <w:proofErr w:type="spellEnd"/>
      <w:r w:rsidR="00AC42E3">
        <w:rPr>
          <w:color w:val="000000"/>
          <w:sz w:val="26"/>
          <w:szCs w:val="26"/>
        </w:rPr>
        <w:t xml:space="preserve">, </w:t>
      </w:r>
      <w:proofErr w:type="spellStart"/>
      <w:r w:rsidR="00AC42E3">
        <w:rPr>
          <w:color w:val="000000"/>
          <w:sz w:val="26"/>
          <w:szCs w:val="26"/>
        </w:rPr>
        <w:t>dir.vietn.adm.saimn.darbā</w:t>
      </w:r>
      <w:proofErr w:type="spellEnd"/>
      <w:r w:rsidR="00AC42E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972ED" w:rsidRPr="00F57DC6" w:rsidRDefault="00AC42E3" w:rsidP="008972ED">
      <w:pPr>
        <w:rPr>
          <w:bCs/>
          <w:sz w:val="26"/>
          <w:szCs w:val="26"/>
        </w:rPr>
      </w:pPr>
      <w:r w:rsidRPr="00F57DC6">
        <w:rPr>
          <w:bCs/>
          <w:sz w:val="26"/>
          <w:szCs w:val="26"/>
        </w:rPr>
        <w:t>Rīgas Valsts vācu ģimnāzijas</w:t>
      </w:r>
      <w:r w:rsidR="008972ED" w:rsidRPr="00F57DC6">
        <w:rPr>
          <w:bCs/>
          <w:sz w:val="26"/>
          <w:szCs w:val="26"/>
        </w:rPr>
        <w:t xml:space="preserve"> iznomāšanas komisija.</w:t>
      </w:r>
    </w:p>
    <w:sectPr w:rsidR="008972ED" w:rsidRPr="00F57DC6" w:rsidSect="00C72BB0">
      <w:pgSz w:w="11906" w:h="16838"/>
      <w:pgMar w:top="993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D"/>
    <w:rsid w:val="00041597"/>
    <w:rsid w:val="00061184"/>
    <w:rsid w:val="001F5900"/>
    <w:rsid w:val="002A65E9"/>
    <w:rsid w:val="002F7A03"/>
    <w:rsid w:val="003E5B2D"/>
    <w:rsid w:val="00416A25"/>
    <w:rsid w:val="00660B0A"/>
    <w:rsid w:val="007A58C2"/>
    <w:rsid w:val="00824DB3"/>
    <w:rsid w:val="008972ED"/>
    <w:rsid w:val="009C3C88"/>
    <w:rsid w:val="00A60B29"/>
    <w:rsid w:val="00AC42E3"/>
    <w:rsid w:val="00BA4149"/>
    <w:rsid w:val="00C72BB0"/>
    <w:rsid w:val="00CA7B35"/>
    <w:rsid w:val="00CF687F"/>
    <w:rsid w:val="00DA35F2"/>
    <w:rsid w:val="00EA48C5"/>
    <w:rsid w:val="00F5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ED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ED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1799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 Siliņš</dc:creator>
  <cp:lastModifiedBy>slakuca</cp:lastModifiedBy>
  <cp:revision>4</cp:revision>
  <dcterms:created xsi:type="dcterms:W3CDTF">2018-10-11T09:27:00Z</dcterms:created>
  <dcterms:modified xsi:type="dcterms:W3CDTF">2018-10-11T09:32:00Z</dcterms:modified>
</cp:coreProperties>
</file>